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D299" w14:textId="3EEFFD8E" w:rsidR="004D47E6" w:rsidRPr="009F789B"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b/>
          <w:bCs/>
          <w:szCs w:val="24"/>
          <w:lang w:eastAsia="de-DE"/>
        </w:rPr>
      </w:pPr>
      <w:r w:rsidRPr="009F789B">
        <w:rPr>
          <w:rFonts w:eastAsia="Times New Roman" w:cs="Arial"/>
          <w:b/>
          <w:bCs/>
          <w:szCs w:val="24"/>
          <w:lang w:eastAsia="de-DE"/>
        </w:rPr>
        <w:t>Der IfKom Bezirk Köln hat zusammen mit der DFK Regionalgruppe Köln am 23.10.2023 eine Führung durch die Kölner Synagoge organisiert.</w:t>
      </w:r>
    </w:p>
    <w:p w14:paraId="6312C418" w14:textId="77777777"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45711FD7" w14:textId="19ACE5FD" w:rsidR="00DB6545" w:rsidRDefault="00446843"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r>
        <w:rPr>
          <w:rFonts w:eastAsia="Times New Roman" w:cs="Arial"/>
          <w:noProof/>
          <w:szCs w:val="24"/>
          <w:lang w:eastAsia="de-DE"/>
          <w14:ligatures w14:val="standardContextual"/>
        </w:rPr>
        <mc:AlternateContent>
          <mc:Choice Requires="wps">
            <w:drawing>
              <wp:anchor distT="0" distB="0" distL="114300" distR="114300" simplePos="0" relativeHeight="251660288" behindDoc="0" locked="0" layoutInCell="1" allowOverlap="1" wp14:anchorId="177C05AD" wp14:editId="3183247B">
                <wp:simplePos x="0" y="0"/>
                <wp:positionH relativeFrom="margin">
                  <wp:align>right</wp:align>
                </wp:positionH>
                <wp:positionV relativeFrom="paragraph">
                  <wp:posOffset>6985</wp:posOffset>
                </wp:positionV>
                <wp:extent cx="2499360" cy="3078480"/>
                <wp:effectExtent l="0" t="0" r="0" b="7620"/>
                <wp:wrapNone/>
                <wp:docPr id="371193051" name="Textfeld 4"/>
                <wp:cNvGraphicFramePr/>
                <a:graphic xmlns:a="http://schemas.openxmlformats.org/drawingml/2006/main">
                  <a:graphicData uri="http://schemas.microsoft.com/office/word/2010/wordprocessingShape">
                    <wps:wsp>
                      <wps:cNvSpPr txBox="1"/>
                      <wps:spPr>
                        <a:xfrm rot="10800000" flipH="1" flipV="1">
                          <a:off x="0" y="0"/>
                          <a:ext cx="2499360" cy="3078480"/>
                        </a:xfrm>
                        <a:prstGeom prst="rect">
                          <a:avLst/>
                        </a:prstGeom>
                        <a:solidFill>
                          <a:schemeClr val="lt1"/>
                        </a:solidFill>
                        <a:ln w="6350">
                          <a:noFill/>
                        </a:ln>
                      </wps:spPr>
                      <wps:txbx>
                        <w:txbxContent>
                          <w:p w14:paraId="0233F918" w14:textId="28B30D0D" w:rsidR="001D42FE" w:rsidRDefault="001D42FE" w:rsidP="001D42FE">
                            <w:pPr>
                              <w:jc w:val="both"/>
                            </w:pPr>
                            <w:r w:rsidRPr="003B4BBC">
                              <w:rPr>
                                <w:rFonts w:eastAsia="Times New Roman" w:cs="Arial"/>
                                <w:color w:val="000000"/>
                              </w:rPr>
                              <w:t>Die jüdische Gemeinde Kölns gilt als die älteste nördlich der Alpen – bereits im vierten Jahrhundert lebten im spätantiken Colonia Agrippinensis Juden. Heute ist sie nach einer langen, wechsel</w:t>
                            </w:r>
                            <w:r w:rsidR="00446843">
                              <w:rPr>
                                <w:rFonts w:eastAsia="Times New Roman" w:cs="Arial"/>
                                <w:color w:val="000000"/>
                              </w:rPr>
                              <w:t>-</w:t>
                            </w:r>
                            <w:r w:rsidRPr="003B4BBC">
                              <w:rPr>
                                <w:rFonts w:eastAsia="Times New Roman" w:cs="Arial"/>
                                <w:color w:val="000000"/>
                              </w:rPr>
                              <w:t>vollen </w:t>
                            </w:r>
                            <w:hyperlink r:id="rId4" w:history="1">
                              <w:r w:rsidRPr="003B4BBC">
                                <w:rPr>
                                  <w:rFonts w:eastAsia="Times New Roman" w:cs="Arial"/>
                                  <w:bdr w:val="none" w:sz="0" w:space="0" w:color="auto" w:frame="1"/>
                                </w:rPr>
                                <w:t>Geschichte</w:t>
                              </w:r>
                            </w:hyperlink>
                            <w:r w:rsidRPr="003B4BBC">
                              <w:rPr>
                                <w:rFonts w:eastAsia="Times New Roman" w:cs="Arial"/>
                              </w:rPr>
                              <w:t xml:space="preserve"> </w:t>
                            </w:r>
                            <w:r w:rsidRPr="003B4BBC">
                              <w:rPr>
                                <w:rFonts w:eastAsia="Times New Roman" w:cs="Arial"/>
                                <w:color w:val="000000"/>
                              </w:rPr>
                              <w:t>mit rund 4.100 Mitgliedern eine der größten jüdischen Gemeinden Deutsch</w:t>
                            </w:r>
                            <w:r w:rsidR="00446843">
                              <w:rPr>
                                <w:rFonts w:eastAsia="Times New Roman" w:cs="Arial"/>
                                <w:color w:val="000000"/>
                              </w:rPr>
                              <w:t>-</w:t>
                            </w:r>
                            <w:r w:rsidRPr="003B4BBC">
                              <w:rPr>
                                <w:rFonts w:eastAsia="Times New Roman" w:cs="Arial"/>
                                <w:color w:val="000000"/>
                              </w:rPr>
                              <w:t>lands und die größte in Köln.  In den neunziger Jahren des letzten Jahrhunderts ist die Kölner Ge</w:t>
                            </w:r>
                            <w:r w:rsidR="00446843">
                              <w:rPr>
                                <w:rFonts w:eastAsia="Times New Roman" w:cs="Arial"/>
                                <w:color w:val="000000"/>
                              </w:rPr>
                              <w:t>-</w:t>
                            </w:r>
                            <w:proofErr w:type="spellStart"/>
                            <w:r w:rsidRPr="003B4BBC">
                              <w:rPr>
                                <w:rFonts w:eastAsia="Times New Roman" w:cs="Arial"/>
                                <w:color w:val="000000"/>
                              </w:rPr>
                              <w:t>meinde</w:t>
                            </w:r>
                            <w:proofErr w:type="spellEnd"/>
                            <w:r w:rsidRPr="003B4BBC">
                              <w:rPr>
                                <w:rFonts w:eastAsia="Times New Roman" w:cs="Arial"/>
                                <w:color w:val="000000"/>
                              </w:rPr>
                              <w:t xml:space="preserve"> durch den Zuzug russisch</w:t>
                            </w:r>
                            <w:r w:rsidR="00446843">
                              <w:rPr>
                                <w:rFonts w:eastAsia="Times New Roman" w:cs="Arial"/>
                                <w:color w:val="000000"/>
                              </w:rPr>
                              <w:t>-</w:t>
                            </w:r>
                            <w:r w:rsidRPr="003B4BBC">
                              <w:rPr>
                                <w:rFonts w:eastAsia="Times New Roman" w:cs="Arial"/>
                                <w:color w:val="000000"/>
                              </w:rPr>
                              <w:t>sprachiger Juden aus den Staaten der ehemaligen Sowjetunion sprunghaft gewachsen.</w:t>
                            </w:r>
                            <w:r w:rsidR="00446843">
                              <w:rPr>
                                <w:rFonts w:eastAsia="Times New Roman" w:cs="Arial"/>
                                <w:color w:val="000000"/>
                              </w:rPr>
                              <w:t xml:space="preserve"> So hat </w:t>
                            </w:r>
                            <w:r w:rsidR="00FA67BB">
                              <w:rPr>
                                <w:rFonts w:eastAsia="Times New Roman" w:cs="Arial"/>
                                <w:color w:val="000000"/>
                              </w:rPr>
                              <w:t>die Kölner</w:t>
                            </w:r>
                            <w:r w:rsidR="00446843">
                              <w:rPr>
                                <w:rFonts w:eastAsia="Times New Roman" w:cs="Arial"/>
                                <w:color w:val="000000"/>
                              </w:rPr>
                              <w:t xml:space="preserve"> Synagogengemeinde, die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C05AD" id="_x0000_t202" coordsize="21600,21600" o:spt="202" path="m,l,21600r21600,l21600,xe">
                <v:stroke joinstyle="miter"/>
                <v:path gradientshapeok="t" o:connecttype="rect"/>
              </v:shapetype>
              <v:shape id="Textfeld 4" o:spid="_x0000_s1026" type="#_x0000_t202" style="position:absolute;margin-left:145.6pt;margin-top:.55pt;width:196.8pt;height:242.4pt;rotation:180;flip:x 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" fillcolor="white [3201]" stroked="f" strokeweight=".5pt">
                <v:textbox>
                  <w:txbxContent>
                    <w:p w14:paraId="0233F918" w14:textId="28B30D0D" w:rsidR="001D42FE" w:rsidRDefault="001D42FE" w:rsidP="001D42FE">
                      <w:pPr>
                        <w:jc w:val="both"/>
                      </w:pPr>
                      <w:r w:rsidRPr="003B4BBC">
                        <w:rPr>
                          <w:rFonts w:eastAsia="Times New Roman" w:cs="Arial"/>
                          <w:color w:val="000000"/>
                        </w:rPr>
                        <w:t>Die jüdische Gemeinde Kölns gilt als die älteste nördlich der Alpen – bereits im vierten Jahrhundert lebten im spätantiken Colonia Agrippinensis Juden. Heute ist sie nach einer langen, wechsel</w:t>
                      </w:r>
                      <w:r w:rsidR="00446843">
                        <w:rPr>
                          <w:rFonts w:eastAsia="Times New Roman" w:cs="Arial"/>
                          <w:color w:val="000000"/>
                        </w:rPr>
                        <w:t>-</w:t>
                      </w:r>
                      <w:r w:rsidRPr="003B4BBC">
                        <w:rPr>
                          <w:rFonts w:eastAsia="Times New Roman" w:cs="Arial"/>
                          <w:color w:val="000000"/>
                        </w:rPr>
                        <w:t>vollen </w:t>
                      </w:r>
                      <w:hyperlink r:id="rId5" w:history="1">
                        <w:r w:rsidRPr="003B4BBC">
                          <w:rPr>
                            <w:rFonts w:eastAsia="Times New Roman" w:cs="Arial"/>
                            <w:bdr w:val="none" w:sz="0" w:space="0" w:color="auto" w:frame="1"/>
                          </w:rPr>
                          <w:t>Geschichte</w:t>
                        </w:r>
                      </w:hyperlink>
                      <w:r w:rsidRPr="003B4BBC">
                        <w:rPr>
                          <w:rFonts w:eastAsia="Times New Roman" w:cs="Arial"/>
                        </w:rPr>
                        <w:t xml:space="preserve"> </w:t>
                      </w:r>
                      <w:r w:rsidRPr="003B4BBC">
                        <w:rPr>
                          <w:rFonts w:eastAsia="Times New Roman" w:cs="Arial"/>
                          <w:color w:val="000000"/>
                        </w:rPr>
                        <w:t>mit rund 4.100 Mitgliedern eine der größten jüdischen Gemeinden Deutsch</w:t>
                      </w:r>
                      <w:r w:rsidR="00446843">
                        <w:rPr>
                          <w:rFonts w:eastAsia="Times New Roman" w:cs="Arial"/>
                          <w:color w:val="000000"/>
                        </w:rPr>
                        <w:t>-</w:t>
                      </w:r>
                      <w:r w:rsidRPr="003B4BBC">
                        <w:rPr>
                          <w:rFonts w:eastAsia="Times New Roman" w:cs="Arial"/>
                          <w:color w:val="000000"/>
                        </w:rPr>
                        <w:t>lands und die größte in Köln.  In den neunziger Jahren des letzten Jahrhunderts ist die Kölner Ge</w:t>
                      </w:r>
                      <w:r w:rsidR="00446843">
                        <w:rPr>
                          <w:rFonts w:eastAsia="Times New Roman" w:cs="Arial"/>
                          <w:color w:val="000000"/>
                        </w:rPr>
                        <w:t>-</w:t>
                      </w:r>
                      <w:proofErr w:type="spellStart"/>
                      <w:r w:rsidRPr="003B4BBC">
                        <w:rPr>
                          <w:rFonts w:eastAsia="Times New Roman" w:cs="Arial"/>
                          <w:color w:val="000000"/>
                        </w:rPr>
                        <w:t>meinde</w:t>
                      </w:r>
                      <w:proofErr w:type="spellEnd"/>
                      <w:r w:rsidRPr="003B4BBC">
                        <w:rPr>
                          <w:rFonts w:eastAsia="Times New Roman" w:cs="Arial"/>
                          <w:color w:val="000000"/>
                        </w:rPr>
                        <w:t xml:space="preserve"> durch den Zuzug russisch</w:t>
                      </w:r>
                      <w:r w:rsidR="00446843">
                        <w:rPr>
                          <w:rFonts w:eastAsia="Times New Roman" w:cs="Arial"/>
                          <w:color w:val="000000"/>
                        </w:rPr>
                        <w:t>-</w:t>
                      </w:r>
                      <w:r w:rsidRPr="003B4BBC">
                        <w:rPr>
                          <w:rFonts w:eastAsia="Times New Roman" w:cs="Arial"/>
                          <w:color w:val="000000"/>
                        </w:rPr>
                        <w:t>sprachiger Juden aus den Staaten der ehemaligen Sowjetunion sprunghaft gewachsen.</w:t>
                      </w:r>
                      <w:r w:rsidR="00446843">
                        <w:rPr>
                          <w:rFonts w:eastAsia="Times New Roman" w:cs="Arial"/>
                          <w:color w:val="000000"/>
                        </w:rPr>
                        <w:t xml:space="preserve"> So hat </w:t>
                      </w:r>
                      <w:r w:rsidR="00FA67BB">
                        <w:rPr>
                          <w:rFonts w:eastAsia="Times New Roman" w:cs="Arial"/>
                          <w:color w:val="000000"/>
                        </w:rPr>
                        <w:t>die Kölner</w:t>
                      </w:r>
                      <w:r w:rsidR="00446843">
                        <w:rPr>
                          <w:rFonts w:eastAsia="Times New Roman" w:cs="Arial"/>
                          <w:color w:val="000000"/>
                        </w:rPr>
                        <w:t xml:space="preserve"> Synagogengemeinde, die</w:t>
                      </w:r>
                    </w:p>
                  </w:txbxContent>
                </v:textbox>
                <w10:wrap anchorx="margin"/>
              </v:shape>
            </w:pict>
          </mc:Fallback>
        </mc:AlternateContent>
      </w:r>
      <w:r w:rsidR="00DB6545">
        <w:rPr>
          <w:rFonts w:eastAsia="Times New Roman" w:cs="Arial"/>
          <w:noProof/>
          <w:szCs w:val="24"/>
          <w:lang w:eastAsia="de-DE"/>
          <w14:ligatures w14:val="standardContextual"/>
        </w:rPr>
        <mc:AlternateContent>
          <mc:Choice Requires="wps">
            <w:drawing>
              <wp:anchor distT="0" distB="0" distL="114300" distR="114300" simplePos="0" relativeHeight="251659264" behindDoc="0" locked="0" layoutInCell="1" allowOverlap="1" wp14:anchorId="3AA1EA02" wp14:editId="0564F19B">
                <wp:simplePos x="0" y="0"/>
                <wp:positionH relativeFrom="column">
                  <wp:posOffset>98425</wp:posOffset>
                </wp:positionH>
                <wp:positionV relativeFrom="paragraph">
                  <wp:posOffset>6985</wp:posOffset>
                </wp:positionV>
                <wp:extent cx="2988000" cy="3056400"/>
                <wp:effectExtent l="0" t="0" r="3175" b="0"/>
                <wp:wrapNone/>
                <wp:docPr id="1324054422" name="Textfeld 1"/>
                <wp:cNvGraphicFramePr/>
                <a:graphic xmlns:a="http://schemas.openxmlformats.org/drawingml/2006/main">
                  <a:graphicData uri="http://schemas.microsoft.com/office/word/2010/wordprocessingShape">
                    <wps:wsp>
                      <wps:cNvSpPr txBox="1"/>
                      <wps:spPr>
                        <a:xfrm>
                          <a:off x="0" y="0"/>
                          <a:ext cx="2988000" cy="3056400"/>
                        </a:xfrm>
                        <a:prstGeom prst="rect">
                          <a:avLst/>
                        </a:prstGeom>
                        <a:solidFill>
                          <a:schemeClr val="lt1"/>
                        </a:solidFill>
                        <a:ln w="6350">
                          <a:noFill/>
                        </a:ln>
                      </wps:spPr>
                      <wps:txbx>
                        <w:txbxContent>
                          <w:p w14:paraId="6DEF9ECA" w14:textId="21005AB5" w:rsidR="00DB6545" w:rsidRDefault="00DB6545">
                            <w:r w:rsidRPr="00DB6545">
                              <w:rPr>
                                <w:noProof/>
                              </w:rPr>
                              <w:drawing>
                                <wp:inline distT="0" distB="0" distL="0" distR="0" wp14:anchorId="3DFCA8A0" wp14:editId="04875CC0">
                                  <wp:extent cx="2818800" cy="2826000"/>
                                  <wp:effectExtent l="0" t="0" r="635" b="0"/>
                                  <wp:docPr id="1314472701" name="Grafik 1314472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8800" cy="2826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EA02" id="Textfeld 1" o:spid="_x0000_s1027" type="#_x0000_t202" style="position:absolute;margin-left:7.75pt;margin-top:.55pt;width:235.3pt;height:2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" fillcolor="white [3201]" stroked="f" strokeweight=".5pt">
                <v:textbox>
                  <w:txbxContent>
                    <w:p w14:paraId="6DEF9ECA" w14:textId="21005AB5" w:rsidR="00DB6545" w:rsidRDefault="00DB6545">
                      <w:r w:rsidRPr="00DB6545">
                        <w:rPr>
                          <w:noProof/>
                        </w:rPr>
                        <w:drawing>
                          <wp:inline distT="0" distB="0" distL="0" distR="0" wp14:anchorId="3DFCA8A0" wp14:editId="04875CC0">
                            <wp:extent cx="2818800" cy="2826000"/>
                            <wp:effectExtent l="0" t="0" r="635" b="0"/>
                            <wp:docPr id="1314472701" name="Grafik 1314472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8800" cy="2826000"/>
                                    </a:xfrm>
                                    <a:prstGeom prst="rect">
                                      <a:avLst/>
                                    </a:prstGeom>
                                    <a:noFill/>
                                    <a:ln>
                                      <a:noFill/>
                                    </a:ln>
                                  </pic:spPr>
                                </pic:pic>
                              </a:graphicData>
                            </a:graphic>
                          </wp:inline>
                        </w:drawing>
                      </w:r>
                    </w:p>
                  </w:txbxContent>
                </v:textbox>
              </v:shape>
            </w:pict>
          </mc:Fallback>
        </mc:AlternateContent>
      </w:r>
    </w:p>
    <w:p w14:paraId="55911C2C" w14:textId="274C3077"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966B046" w14:textId="7CDA01A0"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67FE16EA" w14:textId="179B3E82"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403F50CC" w14:textId="3069DD72" w:rsidR="00DB6545" w:rsidRDefault="00DB6545" w:rsidP="001D4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p>
    <w:p w14:paraId="49548555" w14:textId="00BEFC4F" w:rsidR="00DB6545" w:rsidRDefault="00DB6545" w:rsidP="00446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p>
    <w:p w14:paraId="73B595FB" w14:textId="149B9A61" w:rsidR="00DB6545" w:rsidRPr="001D42FE"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color w:val="FFFFFF" w:themeColor="background1"/>
          <w:szCs w:val="24"/>
          <w:lang w:eastAsia="de-DE"/>
          <w14:textOutline w14:w="9525" w14:cap="rnd" w14:cmpd="sng" w14:algn="ctr">
            <w14:noFill/>
            <w14:prstDash w14:val="solid"/>
            <w14:bevel/>
          </w14:textOutline>
          <w14:textFill>
            <w14:noFill/>
          </w14:textFill>
        </w:rPr>
      </w:pPr>
    </w:p>
    <w:p w14:paraId="0FB0D822" w14:textId="20D6811F"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069F2EB" w14:textId="7B7A8D8F"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557D08B6" w14:textId="56A43CB1" w:rsidR="00DB6545" w:rsidRDefault="00DB6545"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53A57EE" w14:textId="77777777" w:rsidR="00FA67BB" w:rsidRDefault="00FA67BB" w:rsidP="00301A45">
      <w:pPr>
        <w:spacing w:after="204" w:line="312" w:lineRule="atLeast"/>
        <w:jc w:val="both"/>
        <w:textAlignment w:val="baseline"/>
        <w:rPr>
          <w:rFonts w:eastAsia="Times New Roman" w:cs="Arial"/>
          <w:color w:val="000000"/>
        </w:rPr>
      </w:pPr>
    </w:p>
    <w:p w14:paraId="3EF0487D" w14:textId="77777777" w:rsidR="00FA67BB" w:rsidRDefault="00FA67BB" w:rsidP="00301A45">
      <w:pPr>
        <w:spacing w:after="204" w:line="312" w:lineRule="atLeast"/>
        <w:jc w:val="both"/>
        <w:textAlignment w:val="baseline"/>
        <w:rPr>
          <w:rFonts w:eastAsia="Times New Roman" w:cs="Arial"/>
          <w:color w:val="000000"/>
        </w:rPr>
      </w:pPr>
    </w:p>
    <w:p w14:paraId="2F5E1C53" w14:textId="77777777" w:rsidR="00FA67BB" w:rsidRDefault="00FA67BB" w:rsidP="00301A45">
      <w:pPr>
        <w:spacing w:after="204" w:line="312" w:lineRule="atLeast"/>
        <w:jc w:val="both"/>
        <w:textAlignment w:val="baseline"/>
        <w:rPr>
          <w:rFonts w:eastAsia="Times New Roman" w:cs="Arial"/>
          <w:color w:val="000000"/>
        </w:rPr>
      </w:pPr>
    </w:p>
    <w:p w14:paraId="44103FB6" w14:textId="77777777" w:rsidR="00FA67BB" w:rsidRDefault="00FA67BB" w:rsidP="00301A45">
      <w:pPr>
        <w:spacing w:after="204" w:line="312" w:lineRule="atLeast"/>
        <w:jc w:val="both"/>
        <w:textAlignment w:val="baseline"/>
        <w:rPr>
          <w:rFonts w:eastAsia="Times New Roman" w:cs="Arial"/>
          <w:color w:val="000000"/>
        </w:rPr>
      </w:pPr>
    </w:p>
    <w:p w14:paraId="0CDC1658" w14:textId="1ABD4BF9" w:rsidR="004D47E6" w:rsidRPr="00FA67BB" w:rsidRDefault="00301A45" w:rsidP="00FA67BB">
      <w:pPr>
        <w:spacing w:after="0" w:line="312" w:lineRule="atLeast"/>
        <w:jc w:val="both"/>
        <w:textAlignment w:val="baseline"/>
        <w:rPr>
          <w:rFonts w:eastAsia="Times New Roman" w:cs="Arial"/>
          <w:color w:val="000000"/>
        </w:rPr>
      </w:pPr>
      <w:r w:rsidRPr="003B4BBC">
        <w:rPr>
          <w:rFonts w:eastAsia="Times New Roman" w:cs="Arial"/>
          <w:color w:val="000000"/>
        </w:rPr>
        <w:t>seit ihrer Neugründung 1945 eine orthodox geführte Einheitsgemeinde ist, ihre traditionell gute Infrastruktur weiter ausgebaut. Sie</w:t>
      </w:r>
      <w:r w:rsidRPr="003B4BBC">
        <w:rPr>
          <w:rFonts w:ascii="Roboto" w:eastAsia="Times New Roman" w:hAnsi="Roboto" w:cs="Arial"/>
          <w:color w:val="000000"/>
          <w:sz w:val="21"/>
          <w:szCs w:val="21"/>
        </w:rPr>
        <w:t xml:space="preserve"> </w:t>
      </w:r>
      <w:r w:rsidRPr="003B4BBC">
        <w:rPr>
          <w:rFonts w:eastAsia="Times New Roman" w:cs="Arial"/>
          <w:color w:val="000000"/>
        </w:rPr>
        <w:t xml:space="preserve">bietet ihren Mitgliedern alles, was für jüdisches Leben und jüdische Religionsausübung wichtig ist. Neben dem Gemeindehaus mit großer Synagoge und Mikwe in </w:t>
      </w:r>
      <w:r w:rsidRPr="003B4BBC">
        <w:rPr>
          <w:rFonts w:eastAsia="Times New Roman" w:cs="Arial"/>
        </w:rPr>
        <w:t>der </w:t>
      </w:r>
      <w:hyperlink r:id="rId7" w:anchor="roonstrasse" w:history="1">
        <w:r w:rsidRPr="003B4BBC">
          <w:rPr>
            <w:rFonts w:eastAsia="Times New Roman" w:cs="Arial"/>
            <w:bdr w:val="none" w:sz="0" w:space="0" w:color="auto" w:frame="1"/>
          </w:rPr>
          <w:t>Roonstraße</w:t>
        </w:r>
      </w:hyperlink>
      <w:r w:rsidRPr="003B4BBC">
        <w:rPr>
          <w:rFonts w:eastAsia="Times New Roman" w:cs="Arial"/>
          <w:color w:val="000000"/>
        </w:rPr>
        <w:t> verfügt sie über ein mit Schule, Kindertagesstätte, Elternheim und Sozialabteilung umfassend ausgestattetes </w:t>
      </w:r>
      <w:hyperlink r:id="rId8" w:history="1">
        <w:r w:rsidRPr="003B4BBC">
          <w:rPr>
            <w:rFonts w:eastAsia="Times New Roman" w:cs="Arial"/>
            <w:bdr w:val="none" w:sz="0" w:space="0" w:color="auto" w:frame="1"/>
          </w:rPr>
          <w:t>Wohlfahrtszentrum</w:t>
        </w:r>
      </w:hyperlink>
      <w:r w:rsidRPr="003B4BBC">
        <w:rPr>
          <w:rFonts w:eastAsia="Times New Roman" w:cs="Arial"/>
        </w:rPr>
        <w:t xml:space="preserve">. </w:t>
      </w:r>
    </w:p>
    <w:p w14:paraId="09B30F41" w14:textId="77777777" w:rsidR="004D47E6" w:rsidRDefault="004D47E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6F5C245" w14:textId="0CC8A0DC" w:rsidR="00A65E46" w:rsidRDefault="0024303E"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r>
        <w:rPr>
          <w:rFonts w:eastAsia="Times New Roman" w:cs="Arial"/>
          <w:noProof/>
          <w:szCs w:val="24"/>
          <w:lang w:eastAsia="de-DE"/>
          <w14:ligatures w14:val="standardContextual"/>
        </w:rPr>
        <mc:AlternateContent>
          <mc:Choice Requires="wps">
            <w:drawing>
              <wp:anchor distT="0" distB="0" distL="114300" distR="114300" simplePos="0" relativeHeight="251662336" behindDoc="0" locked="0" layoutInCell="1" allowOverlap="1" wp14:anchorId="4A49C1F2" wp14:editId="3B0E78AD">
                <wp:simplePos x="0" y="0"/>
                <wp:positionH relativeFrom="column">
                  <wp:posOffset>3413125</wp:posOffset>
                </wp:positionH>
                <wp:positionV relativeFrom="paragraph">
                  <wp:posOffset>6985</wp:posOffset>
                </wp:positionV>
                <wp:extent cx="2171700" cy="3230880"/>
                <wp:effectExtent l="0" t="0" r="0" b="7620"/>
                <wp:wrapNone/>
                <wp:docPr id="1801374833" name="Textfeld 7"/>
                <wp:cNvGraphicFramePr/>
                <a:graphic xmlns:a="http://schemas.openxmlformats.org/drawingml/2006/main">
                  <a:graphicData uri="http://schemas.microsoft.com/office/word/2010/wordprocessingShape">
                    <wps:wsp>
                      <wps:cNvSpPr txBox="1"/>
                      <wps:spPr>
                        <a:xfrm>
                          <a:off x="0" y="0"/>
                          <a:ext cx="2171700" cy="3230880"/>
                        </a:xfrm>
                        <a:prstGeom prst="rect">
                          <a:avLst/>
                        </a:prstGeom>
                        <a:solidFill>
                          <a:schemeClr val="lt1"/>
                        </a:solidFill>
                        <a:ln w="6350">
                          <a:noFill/>
                        </a:ln>
                      </wps:spPr>
                      <wps:txbx>
                        <w:txbxContent>
                          <w:p w14:paraId="609C22D1" w14:textId="050EBF4F" w:rsidR="002B4589" w:rsidRDefault="00522F1A" w:rsidP="00243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r>
                              <w:rPr>
                                <w:noProof/>
                              </w:rPr>
                              <w:drawing>
                                <wp:inline distT="0" distB="0" distL="0" distR="0" wp14:anchorId="3CF99494" wp14:editId="7F451C3F">
                                  <wp:extent cx="2162612" cy="3336290"/>
                                  <wp:effectExtent l="0" t="0" r="9525" b="0"/>
                                  <wp:docPr id="16467606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213" cy="3397383"/>
                                          </a:xfrm>
                                          <a:prstGeom prst="rect">
                                            <a:avLst/>
                                          </a:prstGeom>
                                          <a:noFill/>
                                          <a:ln>
                                            <a:noFill/>
                                          </a:ln>
                                        </pic:spPr>
                                      </pic:pic>
                                    </a:graphicData>
                                  </a:graphic>
                                </wp:inline>
                              </w:drawing>
                            </w:r>
                          </w:p>
                          <w:p w14:paraId="08454AFD" w14:textId="77777777" w:rsidR="002B4589" w:rsidRDefault="002B4589" w:rsidP="00243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p>
                          <w:p w14:paraId="28CA34AB" w14:textId="77777777" w:rsidR="0024303E" w:rsidRDefault="0024303E" w:rsidP="0024303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9C1F2" id="Textfeld 7" o:spid="_x0000_s1028" type="#_x0000_t202" style="position:absolute;margin-left:268.75pt;margin-top:.55pt;width:171pt;height:2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" fillcolor="white [3201]" stroked="f" strokeweight=".5pt">
                <v:textbox>
                  <w:txbxContent>
                    <w:p w14:paraId="609C22D1" w14:textId="050EBF4F" w:rsidR="002B4589" w:rsidRDefault="00522F1A" w:rsidP="00243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r>
                        <w:rPr>
                          <w:noProof/>
                        </w:rPr>
                        <w:drawing>
                          <wp:inline distT="0" distB="0" distL="0" distR="0" wp14:anchorId="3CF99494" wp14:editId="7F451C3F">
                            <wp:extent cx="2162612" cy="3336290"/>
                            <wp:effectExtent l="0" t="0" r="9525" b="0"/>
                            <wp:docPr id="16467606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213" cy="3397383"/>
                                    </a:xfrm>
                                    <a:prstGeom prst="rect">
                                      <a:avLst/>
                                    </a:prstGeom>
                                    <a:noFill/>
                                    <a:ln>
                                      <a:noFill/>
                                    </a:ln>
                                  </pic:spPr>
                                </pic:pic>
                              </a:graphicData>
                            </a:graphic>
                          </wp:inline>
                        </w:drawing>
                      </w:r>
                    </w:p>
                    <w:p w14:paraId="08454AFD" w14:textId="77777777" w:rsidR="002B4589" w:rsidRDefault="002B4589" w:rsidP="00243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p>
                    <w:p w14:paraId="28CA34AB" w14:textId="77777777" w:rsidR="0024303E" w:rsidRDefault="0024303E" w:rsidP="0024303E">
                      <w:pPr>
                        <w:jc w:val="both"/>
                      </w:pPr>
                    </w:p>
                  </w:txbxContent>
                </v:textbox>
              </v:shape>
            </w:pict>
          </mc:Fallback>
        </mc:AlternateContent>
      </w:r>
      <w:r w:rsidR="00A65E46">
        <w:rPr>
          <w:rFonts w:eastAsia="Times New Roman" w:cs="Arial"/>
          <w:noProof/>
          <w:szCs w:val="24"/>
          <w:lang w:eastAsia="de-DE"/>
          <w14:ligatures w14:val="standardContextual"/>
        </w:rPr>
        <mc:AlternateContent>
          <mc:Choice Requires="wps">
            <w:drawing>
              <wp:anchor distT="0" distB="0" distL="114300" distR="114300" simplePos="0" relativeHeight="251661312" behindDoc="0" locked="0" layoutInCell="1" allowOverlap="1" wp14:anchorId="0E3A3F1A" wp14:editId="5A65D2AE">
                <wp:simplePos x="0" y="0"/>
                <wp:positionH relativeFrom="column">
                  <wp:posOffset>52705</wp:posOffset>
                </wp:positionH>
                <wp:positionV relativeFrom="paragraph">
                  <wp:posOffset>52705</wp:posOffset>
                </wp:positionV>
                <wp:extent cx="2369820" cy="2941320"/>
                <wp:effectExtent l="0" t="0" r="0" b="0"/>
                <wp:wrapNone/>
                <wp:docPr id="98121582" name="Textfeld 6"/>
                <wp:cNvGraphicFramePr/>
                <a:graphic xmlns:a="http://schemas.openxmlformats.org/drawingml/2006/main">
                  <a:graphicData uri="http://schemas.microsoft.com/office/word/2010/wordprocessingShape">
                    <wps:wsp>
                      <wps:cNvSpPr txBox="1"/>
                      <wps:spPr>
                        <a:xfrm>
                          <a:off x="0" y="0"/>
                          <a:ext cx="2369820" cy="2941320"/>
                        </a:xfrm>
                        <a:prstGeom prst="rect">
                          <a:avLst/>
                        </a:prstGeom>
                        <a:solidFill>
                          <a:schemeClr val="lt1"/>
                        </a:solidFill>
                        <a:ln w="6350">
                          <a:noFill/>
                        </a:ln>
                      </wps:spPr>
                      <wps:txbx>
                        <w:txbxContent>
                          <w:p w14:paraId="172ABA33" w14:textId="04D4E487" w:rsidR="00A65E46" w:rsidRDefault="0024303E" w:rsidP="002B4589">
                            <w:pPr>
                              <w:jc w:val="both"/>
                            </w:pPr>
                            <w:r>
                              <w:rPr>
                                <w:noProof/>
                                <w14:ligatures w14:val="standardContextual"/>
                              </w:rPr>
                              <w:drawing>
                                <wp:inline distT="0" distB="0" distL="0" distR="0" wp14:anchorId="764FC789" wp14:editId="6DA6D152">
                                  <wp:extent cx="2184400" cy="2843530"/>
                                  <wp:effectExtent l="0" t="0" r="6350" b="0"/>
                                  <wp:docPr id="273032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32167" name=""/>
                                          <pic:cNvPicPr/>
                                        </pic:nvPicPr>
                                        <pic:blipFill>
                                          <a:blip r:embed="rId10"/>
                                          <a:stretch>
                                            <a:fillRect/>
                                          </a:stretch>
                                        </pic:blipFill>
                                        <pic:spPr>
                                          <a:xfrm>
                                            <a:off x="0" y="0"/>
                                            <a:ext cx="2184400" cy="28435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A3F1A" id="Textfeld 6" o:spid="_x0000_s1029" type="#_x0000_t202" style="position:absolute;margin-left:4.15pt;margin-top:4.15pt;width:186.6pt;height:2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" fillcolor="white [3201]" stroked="f" strokeweight=".5pt">
                <v:textbox>
                  <w:txbxContent>
                    <w:p w14:paraId="172ABA33" w14:textId="04D4E487" w:rsidR="00A65E46" w:rsidRDefault="0024303E" w:rsidP="002B4589">
                      <w:pPr>
                        <w:jc w:val="both"/>
                      </w:pPr>
                      <w:r>
                        <w:rPr>
                          <w:noProof/>
                          <w14:ligatures w14:val="standardContextual"/>
                        </w:rPr>
                        <w:drawing>
                          <wp:inline distT="0" distB="0" distL="0" distR="0" wp14:anchorId="764FC789" wp14:editId="6DA6D152">
                            <wp:extent cx="2184400" cy="2843530"/>
                            <wp:effectExtent l="0" t="0" r="6350" b="0"/>
                            <wp:docPr id="273032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32167" name=""/>
                                    <pic:cNvPicPr/>
                                  </pic:nvPicPr>
                                  <pic:blipFill>
                                    <a:blip r:embed="rId10"/>
                                    <a:stretch>
                                      <a:fillRect/>
                                    </a:stretch>
                                  </pic:blipFill>
                                  <pic:spPr>
                                    <a:xfrm>
                                      <a:off x="0" y="0"/>
                                      <a:ext cx="2184400" cy="2843530"/>
                                    </a:xfrm>
                                    <a:prstGeom prst="rect">
                                      <a:avLst/>
                                    </a:prstGeom>
                                  </pic:spPr>
                                </pic:pic>
                              </a:graphicData>
                            </a:graphic>
                          </wp:inline>
                        </w:drawing>
                      </w:r>
                    </w:p>
                  </w:txbxContent>
                </v:textbox>
              </v:shape>
            </w:pict>
          </mc:Fallback>
        </mc:AlternateContent>
      </w:r>
    </w:p>
    <w:p w14:paraId="6E05DA1E"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6215581B" w14:textId="30594C7C"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631D0BA4"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1ACEA0F" w14:textId="34F742C0"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37497730"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5651E895"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53328CC"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ACFBACA"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9DF7AFB"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5BEF2FDC"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1D1AAC9"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C886845" w14:textId="77777777" w:rsidR="0024303E" w:rsidRDefault="0024303E"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0422AD0B" w14:textId="77777777" w:rsidR="0024303E" w:rsidRDefault="0024303E"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7A815484" w14:textId="77777777" w:rsidR="0024303E" w:rsidRDefault="0024303E"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17AC2697"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816A186" w14:textId="77777777" w:rsidR="00A65E46" w:rsidRDefault="00A65E46"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5BB06C51" w14:textId="77777777" w:rsidR="002B4589" w:rsidRDefault="002B4589"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7C2FFDE5" w14:textId="77777777" w:rsidR="002B4589" w:rsidRDefault="002B4589"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4B2EE4A5" w14:textId="61065F16" w:rsidR="002B4589" w:rsidRDefault="002B4589" w:rsidP="002B4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r>
        <w:rPr>
          <w:rFonts w:eastAsia="Times New Roman" w:cs="Arial"/>
          <w:szCs w:val="24"/>
          <w:lang w:eastAsia="de-DE"/>
        </w:rPr>
        <w:t>D</w:t>
      </w:r>
      <w:r w:rsidRPr="004D47E6">
        <w:rPr>
          <w:rFonts w:eastAsia="Times New Roman" w:cs="Arial"/>
          <w:szCs w:val="24"/>
          <w:lang w:eastAsia="de-DE"/>
        </w:rPr>
        <w:t>ie Veranstaltung war ein voller Erfolg. Wir sind sehr gut aufgenommen, betreut und informiert worden</w:t>
      </w:r>
      <w:r>
        <w:rPr>
          <w:rFonts w:eastAsia="Times New Roman" w:cs="Arial"/>
          <w:szCs w:val="24"/>
          <w:lang w:eastAsia="de-DE"/>
        </w:rPr>
        <w:t>; im musealen Teil des Synagogenkomplexes insbesondere über die Besonderheiten der jüdischen Religion. Beispielsweise das Lesen aus der Tora, den 5 Büchern Mose.</w:t>
      </w:r>
    </w:p>
    <w:p w14:paraId="1CCAB597" w14:textId="77777777" w:rsidR="002B4589" w:rsidRDefault="002B4589"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2C1F708E" w14:textId="2E1B2A27" w:rsidR="002B4589" w:rsidRDefault="004D47E6" w:rsidP="002B4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r w:rsidRPr="004D47E6">
        <w:rPr>
          <w:rFonts w:eastAsia="Times New Roman" w:cs="Arial"/>
          <w:szCs w:val="24"/>
          <w:lang w:eastAsia="de-DE"/>
        </w:rPr>
        <w:t xml:space="preserve">Dauer ca. 2 Stunden, inklusive einer interessanten Diskussion zum Schluss auf der Empore des Gebetsraumes, in dem sich während des Gottesdienstes die Frauen versammeln, um die Männer im unteren Hauptraum zu beobachten, </w:t>
      </w:r>
      <w:r w:rsidR="002B4589">
        <w:rPr>
          <w:rFonts w:eastAsia="Times New Roman" w:cs="Arial"/>
          <w:szCs w:val="24"/>
          <w:lang w:eastAsia="de-DE"/>
        </w:rPr>
        <w:t>inwieweit</w:t>
      </w:r>
      <w:r w:rsidR="006D4139">
        <w:rPr>
          <w:rFonts w:eastAsia="Times New Roman" w:cs="Arial"/>
          <w:szCs w:val="24"/>
          <w:lang w:eastAsia="de-DE"/>
        </w:rPr>
        <w:t xml:space="preserve"> s</w:t>
      </w:r>
      <w:r w:rsidRPr="004D47E6">
        <w:rPr>
          <w:rFonts w:eastAsia="Times New Roman" w:cs="Arial"/>
          <w:szCs w:val="24"/>
          <w:lang w:eastAsia="de-DE"/>
        </w:rPr>
        <w:t xml:space="preserve">ie die Zeremonien korrekt einhalten. </w:t>
      </w:r>
    </w:p>
    <w:p w14:paraId="6CEE4C23" w14:textId="77777777" w:rsidR="002B4589" w:rsidRDefault="002B4589" w:rsidP="004D4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lang w:eastAsia="de-DE"/>
        </w:rPr>
      </w:pPr>
    </w:p>
    <w:p w14:paraId="701E5F97" w14:textId="1D7F6A0E" w:rsidR="004D47E6" w:rsidRPr="004D47E6" w:rsidRDefault="004D47E6" w:rsidP="002B4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Arial"/>
          <w:szCs w:val="24"/>
          <w:lang w:eastAsia="de-DE"/>
        </w:rPr>
      </w:pPr>
      <w:r w:rsidRPr="004D47E6">
        <w:rPr>
          <w:rFonts w:eastAsia="Times New Roman" w:cs="Arial"/>
          <w:szCs w:val="24"/>
          <w:lang w:eastAsia="de-DE"/>
        </w:rPr>
        <w:t xml:space="preserve">Wir hatten den Eindruck, dass unserer jüdischen Führerin es als sehr positiv empfunden hat, dass wir trotz der schwierigen Lage in Israel die Führung wahrgenommen und nicht abgesagt haben. Unser Zutritt zum Synagogengebäude wurde sehr vertrauensvoll abgewickelt. </w:t>
      </w:r>
      <w:r w:rsidR="002B4589">
        <w:rPr>
          <w:rFonts w:eastAsia="Times New Roman" w:cs="Arial"/>
          <w:szCs w:val="24"/>
          <w:lang w:eastAsia="de-DE"/>
        </w:rPr>
        <w:t>Unsere</w:t>
      </w:r>
      <w:r w:rsidRPr="004D47E6">
        <w:rPr>
          <w:rFonts w:eastAsia="Times New Roman" w:cs="Arial"/>
          <w:szCs w:val="24"/>
          <w:lang w:eastAsia="de-DE"/>
        </w:rPr>
        <w:t xml:space="preserve"> Bestätigung, dass die Besucher auf der aktuellen Liste sich alle untereinander </w:t>
      </w:r>
      <w:r w:rsidR="006D4139">
        <w:rPr>
          <w:rFonts w:eastAsia="Times New Roman" w:cs="Arial"/>
          <w:szCs w:val="24"/>
          <w:lang w:eastAsia="de-DE"/>
        </w:rPr>
        <w:t>k</w:t>
      </w:r>
      <w:r w:rsidRPr="004D47E6">
        <w:rPr>
          <w:rFonts w:eastAsia="Times New Roman" w:cs="Arial"/>
          <w:szCs w:val="24"/>
          <w:lang w:eastAsia="de-DE"/>
        </w:rPr>
        <w:t>ennen und Angehörige de</w:t>
      </w:r>
      <w:r w:rsidR="002B4589">
        <w:rPr>
          <w:rFonts w:eastAsia="Times New Roman" w:cs="Arial"/>
          <w:szCs w:val="24"/>
          <w:lang w:eastAsia="de-DE"/>
        </w:rPr>
        <w:t>r</w:t>
      </w:r>
      <w:r w:rsidRPr="004D47E6">
        <w:rPr>
          <w:rFonts w:eastAsia="Times New Roman" w:cs="Arial"/>
          <w:szCs w:val="24"/>
          <w:lang w:eastAsia="de-DE"/>
        </w:rPr>
        <w:t xml:space="preserve"> beiden Verbände sind, reichte aus, um auf die Ausweiskontrolle </w:t>
      </w:r>
      <w:r w:rsidR="002B4589">
        <w:rPr>
          <w:rFonts w:eastAsia="Times New Roman" w:cs="Arial"/>
          <w:szCs w:val="24"/>
          <w:lang w:eastAsia="de-DE"/>
        </w:rPr>
        <w:t xml:space="preserve">usw. </w:t>
      </w:r>
      <w:r w:rsidRPr="004D47E6">
        <w:rPr>
          <w:rFonts w:eastAsia="Times New Roman" w:cs="Arial"/>
          <w:szCs w:val="24"/>
          <w:lang w:eastAsia="de-DE"/>
        </w:rPr>
        <w:t>zu verzichten. Die Herren, die ihre Kopfbedeckung vergessen hatten, konnten sich eine Kippa ausleihen. Auch in der Zeit unserer Sammlung vor dem Haupteingang des Synagogengebäudes gab</w:t>
      </w:r>
      <w:r w:rsidR="002B4589">
        <w:rPr>
          <w:rFonts w:eastAsia="Times New Roman" w:cs="Arial"/>
          <w:szCs w:val="24"/>
          <w:lang w:eastAsia="de-DE"/>
        </w:rPr>
        <w:t xml:space="preserve"> </w:t>
      </w:r>
      <w:r w:rsidRPr="004D47E6">
        <w:rPr>
          <w:rFonts w:eastAsia="Times New Roman" w:cs="Arial"/>
          <w:szCs w:val="24"/>
          <w:lang w:eastAsia="de-DE"/>
        </w:rPr>
        <w:t>kein Problem; wir wurden nur von der Polizei freundlich über den Grund unseres Treffen</w:t>
      </w:r>
      <w:r w:rsidR="00522F1A">
        <w:rPr>
          <w:rFonts w:eastAsia="Times New Roman" w:cs="Arial"/>
          <w:szCs w:val="24"/>
          <w:lang w:eastAsia="de-DE"/>
        </w:rPr>
        <w:t xml:space="preserve">s </w:t>
      </w:r>
      <w:r w:rsidRPr="004D47E6">
        <w:rPr>
          <w:rFonts w:eastAsia="Times New Roman" w:cs="Arial"/>
          <w:szCs w:val="24"/>
          <w:lang w:eastAsia="de-DE"/>
        </w:rPr>
        <w:t xml:space="preserve">befragt. </w:t>
      </w:r>
    </w:p>
    <w:p w14:paraId="6AA091B1" w14:textId="77777777" w:rsidR="00625E72" w:rsidRPr="004D47E6" w:rsidRDefault="00625E72">
      <w:pPr>
        <w:rPr>
          <w:rFonts w:cs="Arial"/>
          <w:szCs w:val="24"/>
        </w:rPr>
      </w:pPr>
    </w:p>
    <w:sectPr w:rsidR="00625E72" w:rsidRPr="004D47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6"/>
    <w:rsid w:val="001D42FE"/>
    <w:rsid w:val="0024303E"/>
    <w:rsid w:val="002B4589"/>
    <w:rsid w:val="002D7632"/>
    <w:rsid w:val="00301A45"/>
    <w:rsid w:val="0031751A"/>
    <w:rsid w:val="00446843"/>
    <w:rsid w:val="004D47E6"/>
    <w:rsid w:val="00522F1A"/>
    <w:rsid w:val="00625E72"/>
    <w:rsid w:val="006D4139"/>
    <w:rsid w:val="009F789B"/>
    <w:rsid w:val="00A65E46"/>
    <w:rsid w:val="00DB6545"/>
    <w:rsid w:val="00FA67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0DEC"/>
  <w15:chartTrackingRefBased/>
  <w15:docId w15:val="{AAA8650B-D8BF-463A-929E-9F3A5657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7632"/>
    <w:pPr>
      <w:spacing w:line="240" w:lineRule="auto"/>
    </w:pPr>
    <w:rPr>
      <w:rFonts w:ascii="Arial" w:hAnsi="Arial"/>
      <w:kern w:val="0"/>
      <w:sz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17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gk.de/wohlfahrtszentrum" TargetMode="External"/><Relationship Id="rId3" Type="http://schemas.openxmlformats.org/officeDocument/2006/relationships/webSettings" Target="webSettings.xml"/><Relationship Id="rId7" Type="http://schemas.openxmlformats.org/officeDocument/2006/relationships/hyperlink" Target="https://www.sgk.de/standort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hyperlink" Target="https://www.sgk.de/historie" TargetMode="External"/><Relationship Id="rId10" Type="http://schemas.openxmlformats.org/officeDocument/2006/relationships/image" Target="media/image3.png"/><Relationship Id="rId4" Type="http://schemas.openxmlformats.org/officeDocument/2006/relationships/hyperlink" Target="https://www.sgk.de/historie" TargetMode="Externa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1706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Scharlach</dc:creator>
  <cp:keywords/>
  <dc:description/>
  <cp:lastModifiedBy>Christian Scharlach</cp:lastModifiedBy>
  <cp:revision>9</cp:revision>
  <dcterms:created xsi:type="dcterms:W3CDTF">2023-11-06T18:15:00Z</dcterms:created>
  <dcterms:modified xsi:type="dcterms:W3CDTF">2023-11-06T21:24:00Z</dcterms:modified>
</cp:coreProperties>
</file>